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1E1F" w14:textId="77777777" w:rsidR="00195D44" w:rsidRPr="00E56FE9" w:rsidRDefault="00195D44" w:rsidP="00195D44">
      <w:pPr>
        <w:spacing w:line="341" w:lineRule="exact"/>
        <w:ind w:left="196" w:right="196"/>
        <w:jc w:val="center"/>
        <w:rPr>
          <w:b/>
          <w:sz w:val="28"/>
          <w:u w:val="single"/>
        </w:rPr>
      </w:pPr>
      <w:r w:rsidRPr="00E56FE9">
        <w:rPr>
          <w:b/>
          <w:sz w:val="28"/>
        </w:rPr>
        <w:t>ASTA PUBBLICA</w:t>
      </w:r>
    </w:p>
    <w:p w14:paraId="2DAF7450" w14:textId="77777777" w:rsidR="00195D44" w:rsidRPr="00C24757" w:rsidRDefault="00195D44" w:rsidP="00195D44">
      <w:pPr>
        <w:ind w:left="196" w:right="197"/>
        <w:jc w:val="center"/>
        <w:rPr>
          <w:b/>
        </w:rPr>
      </w:pPr>
      <w:r w:rsidRPr="00C24757">
        <w:rPr>
          <w:b/>
        </w:rPr>
        <w:t xml:space="preserve">PER LA VENDITA DI IMMOBILI DI PROPRIETA’ </w:t>
      </w:r>
      <w:r>
        <w:rPr>
          <w:b/>
        </w:rPr>
        <w:t>DEL COMUNE DI VICENZA</w:t>
      </w:r>
      <w:r w:rsidRPr="00C24757">
        <w:rPr>
          <w:b/>
        </w:rPr>
        <w:t xml:space="preserve"> </w:t>
      </w:r>
    </w:p>
    <w:p w14:paraId="3F0DEDDD" w14:textId="77777777" w:rsidR="00195D44" w:rsidRDefault="00195D44" w:rsidP="00195D44">
      <w:pPr>
        <w:pStyle w:val="Titolo11"/>
        <w:spacing w:line="268" w:lineRule="exact"/>
        <w:ind w:left="196" w:right="197"/>
      </w:pPr>
      <w:r>
        <w:t>DICHIARAZIONE DI PRESA VISIONE E ACCETTAZIONE DELLE CONDIZIONI DI VENDITA</w:t>
      </w:r>
    </w:p>
    <w:p w14:paraId="146B1818" w14:textId="77777777" w:rsidR="00195D44" w:rsidRDefault="00195D44" w:rsidP="00195D44">
      <w:pPr>
        <w:pStyle w:val="Corpotesto"/>
        <w:spacing w:before="1"/>
        <w:rPr>
          <w:b/>
        </w:rPr>
      </w:pPr>
    </w:p>
    <w:p w14:paraId="6B881E44" w14:textId="77777777" w:rsidR="00195D44" w:rsidRPr="00771579" w:rsidRDefault="00195D44" w:rsidP="00195D44">
      <w:pPr>
        <w:pStyle w:val="Corpotesto"/>
        <w:ind w:right="285"/>
        <w:jc w:val="both"/>
        <w:rPr>
          <w:b/>
        </w:rPr>
      </w:pPr>
      <w:r>
        <w:rPr>
          <w:b/>
        </w:rPr>
        <w:t>A</w:t>
      </w:r>
      <w:r w:rsidRPr="00771579">
        <w:rPr>
          <w:b/>
        </w:rPr>
        <w:t xml:space="preserve">i sensi del Decreto del Presidente della Repubblica n. 28/12/2000 n. 445, consapevole della responsabilità e delle sanzioni penali previste dall’articolo 76 del </w:t>
      </w:r>
      <w:proofErr w:type="gramStart"/>
      <w:r w:rsidRPr="00771579">
        <w:rPr>
          <w:b/>
        </w:rPr>
        <w:t>predetto</w:t>
      </w:r>
      <w:proofErr w:type="gramEnd"/>
      <w:r w:rsidRPr="00771579">
        <w:rPr>
          <w:b/>
        </w:rPr>
        <w:t xml:space="preserve"> decreto in caso di dichiarazioni mendaci:</w:t>
      </w:r>
    </w:p>
    <w:p w14:paraId="5FFE16D4" w14:textId="77777777" w:rsidR="00195D44" w:rsidRDefault="00195D44" w:rsidP="00195D44">
      <w:pPr>
        <w:pStyle w:val="Corpotesto"/>
        <w:ind w:left="112" w:right="222"/>
        <w:rPr>
          <w:sz w:val="16"/>
          <w:szCs w:val="16"/>
        </w:rPr>
      </w:pPr>
    </w:p>
    <w:p w14:paraId="7C1526E1" w14:textId="156D73BD" w:rsidR="00195D44" w:rsidRDefault="00195D44" w:rsidP="00195D44">
      <w:pPr>
        <w:pStyle w:val="Corpotesto"/>
        <w:ind w:left="112" w:right="222"/>
        <w:rPr>
          <w:sz w:val="16"/>
          <w:szCs w:val="16"/>
        </w:rPr>
      </w:pPr>
      <w:r>
        <w:rPr>
          <w:sz w:val="16"/>
          <w:szCs w:val="16"/>
        </w:rPr>
        <w:t>*</w:t>
      </w:r>
    </w:p>
    <w:p w14:paraId="528171B6" w14:textId="77777777" w:rsidR="00195D44" w:rsidRPr="00F20B8F" w:rsidRDefault="00195D44" w:rsidP="00195D44">
      <w:pPr>
        <w:pStyle w:val="Titolo21"/>
        <w:ind w:left="196" w:right="196"/>
        <w:rPr>
          <w:rFonts w:ascii="Arial Black" w:hAnsi="Arial Black"/>
        </w:rPr>
      </w:pPr>
      <w:r w:rsidRPr="00F20B8F">
        <w:rPr>
          <w:rFonts w:ascii="Arial Black" w:hAnsi="Arial Black"/>
          <w:u w:val="single"/>
        </w:rPr>
        <w:t>DICHIARA</w:t>
      </w:r>
    </w:p>
    <w:p w14:paraId="4AF42337" w14:textId="77777777" w:rsidR="00195D44" w:rsidRDefault="00195D44" w:rsidP="00195D44">
      <w:pPr>
        <w:pStyle w:val="Corpotesto"/>
        <w:rPr>
          <w:b/>
          <w:sz w:val="15"/>
        </w:rPr>
      </w:pPr>
    </w:p>
    <w:p w14:paraId="12F7D57E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>di accettare integralmente le condizioni di gara, di cui al presente bando</w:t>
      </w:r>
      <w:r w:rsidRPr="00925A44">
        <w:t>;</w:t>
      </w:r>
    </w:p>
    <w:p w14:paraId="48C5F473" w14:textId="77777777" w:rsidR="00195D44" w:rsidRPr="009217B9" w:rsidRDefault="00195D44" w:rsidP="00195D44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left="828" w:hanging="357"/>
      </w:pPr>
      <w:r w:rsidRPr="009217B9">
        <w:t>di accettare integralmente le condizioni riportate nel bando di</w:t>
      </w:r>
      <w:r w:rsidRPr="009217B9">
        <w:rPr>
          <w:spacing w:val="-4"/>
        </w:rPr>
        <w:t xml:space="preserve"> </w:t>
      </w:r>
      <w:r w:rsidRPr="009217B9">
        <w:t>gara;</w:t>
      </w:r>
    </w:p>
    <w:p w14:paraId="6D3FCA06" w14:textId="77777777" w:rsidR="00195D44" w:rsidRPr="009217B9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>di essere a conoscenza dell’attuale stato di consistenza e dell’attuale situazione urbanistica dell’immobile; di aver tenuto conto di tutte le circostanze generali e particolari che possono aver influito sull’offerta; di aver verificato lo stato di fatto e di diritto in cui si trova l’immobile oggetto dell’offerta</w:t>
      </w:r>
      <w:r w:rsidRPr="009217B9">
        <w:t>;</w:t>
      </w:r>
    </w:p>
    <w:p w14:paraId="433637C0" w14:textId="77777777" w:rsidR="00195D44" w:rsidRPr="009217B9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 w:rsidRPr="009217B9">
        <w:t>di essere consapevole che l’unità immobiliare sarà venduta nello stato di fatto e di diritto in cui si trova, senza obbligo per l’</w:t>
      </w:r>
      <w:r>
        <w:t>Ente</w:t>
      </w:r>
      <w:r w:rsidRPr="009217B9">
        <w:t xml:space="preserve"> venditrice di ulteriori opere di manutenzione e/o migliorie, </w:t>
      </w:r>
      <w:proofErr w:type="gramStart"/>
      <w:r w:rsidRPr="009217B9">
        <w:t>ed</w:t>
      </w:r>
      <w:proofErr w:type="gramEnd"/>
      <w:r w:rsidRPr="009217B9">
        <w:t xml:space="preserve"> adeguamenti normativi relativi agli impianti elettrici e</w:t>
      </w:r>
      <w:r w:rsidRPr="009217B9">
        <w:rPr>
          <w:spacing w:val="-3"/>
        </w:rPr>
        <w:t xml:space="preserve"> </w:t>
      </w:r>
      <w:r w:rsidRPr="009217B9">
        <w:t>termici/sanitari;</w:t>
      </w:r>
    </w:p>
    <w:p w14:paraId="12058610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 w:rsidRPr="009217B9">
        <w:t>di rinunciare sin d’ora a chiedere risarcimento a qualsiasi titolo nel caso in cui l’</w:t>
      </w:r>
      <w:r w:rsidRPr="006E12AC">
        <w:t>Ente</w:t>
      </w:r>
      <w:r w:rsidRPr="009217B9">
        <w:t xml:space="preserve"> interrompa, annulli la gara o non proceda al perfezionamento del contratto di compravendita, rimanendo in diritto dell’offerta la sola restituzione della</w:t>
      </w:r>
      <w:r w:rsidRPr="009217B9">
        <w:rPr>
          <w:spacing w:val="-2"/>
        </w:rPr>
        <w:t xml:space="preserve"> </w:t>
      </w:r>
      <w:r w:rsidRPr="009217B9">
        <w:t>cauzione;</w:t>
      </w:r>
    </w:p>
    <w:p w14:paraId="78F4C7F6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 xml:space="preserve">di non essere interdetto, inabilitato o fallito o essere sottoposto ad altra procedura concorsuale e che a proprio carico non sono in corso </w:t>
      </w:r>
      <w:proofErr w:type="gramStart"/>
      <w:r>
        <w:t>procedure  per</w:t>
      </w:r>
      <w:proofErr w:type="gramEnd"/>
      <w:r>
        <w:t xml:space="preserve"> la dichiarazione di alcuno di tali stati;</w:t>
      </w:r>
    </w:p>
    <w:p w14:paraId="61A81264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>di non aver riportato a proprio carico condanne penali che comportino la perdita o la sospensione della capacità di contrattare con la pubblica amministrazione e comunque di non trovarsi in alcuna delle condizioni ostative alla stipulazione di contratti con la pubblica amministrazione;</w:t>
      </w:r>
    </w:p>
    <w:p w14:paraId="07D66112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 xml:space="preserve">l’assenza di sanzioni o misure cautelari di cui al </w:t>
      </w:r>
      <w:proofErr w:type="spellStart"/>
      <w:r>
        <w:t>D.Lgs.</w:t>
      </w:r>
      <w:proofErr w:type="spellEnd"/>
      <w:r>
        <w:t xml:space="preserve"> n.231/2001 che al momento impediscano di contrarre con la pubblica amministrazione;</w:t>
      </w:r>
    </w:p>
    <w:p w14:paraId="4656A1BE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>di essere in regola con gli obblighi relativi al pagamento di imposte e tasse previste dalla legislazione vigente;</w:t>
      </w:r>
    </w:p>
    <w:p w14:paraId="0487C454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>di essere in regola con le disposizioni relative alle normative antimafia.</w:t>
      </w:r>
    </w:p>
    <w:p w14:paraId="678376DF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>
        <w:t xml:space="preserve">di rispettare le clausole inerenti </w:t>
      </w:r>
      <w:proofErr w:type="gramStart"/>
      <w:r>
        <w:t>la</w:t>
      </w:r>
      <w:proofErr w:type="gramEnd"/>
      <w:r>
        <w:t xml:space="preserve"> tracciabilità dei flussi finanziari di cui all’art. 3 della Legge 13 agosto 2010 n.136, e successive modifiche e integrazioni;</w:t>
      </w:r>
    </w:p>
    <w:p w14:paraId="3974373B" w14:textId="77777777" w:rsidR="00195D44" w:rsidRDefault="00195D44" w:rsidP="00195D44">
      <w:pPr>
        <w:pStyle w:val="Paragrafoelenco"/>
        <w:numPr>
          <w:ilvl w:val="0"/>
          <w:numId w:val="1"/>
        </w:numPr>
        <w:tabs>
          <w:tab w:val="left" w:pos="834"/>
        </w:tabs>
        <w:ind w:left="828" w:right="113" w:hanging="357"/>
        <w:jc w:val="both"/>
      </w:pPr>
      <w:r w:rsidRPr="00925A44">
        <w:t>di mantenere valida la propria offerta per almeno 180 giorni dalla data della gara;</w:t>
      </w:r>
    </w:p>
    <w:p w14:paraId="1D355E4D" w14:textId="77777777" w:rsidR="00195D44" w:rsidRDefault="00195D44" w:rsidP="00195D44">
      <w:pPr>
        <w:pStyle w:val="Paragrafoelenco"/>
        <w:tabs>
          <w:tab w:val="left" w:pos="834"/>
        </w:tabs>
        <w:ind w:left="0" w:right="113" w:firstLine="0"/>
        <w:jc w:val="both"/>
      </w:pPr>
    </w:p>
    <w:p w14:paraId="236F7103" w14:textId="77777777" w:rsidR="00195D44" w:rsidRDefault="00195D44" w:rsidP="00195D44">
      <w:pPr>
        <w:pStyle w:val="Corpotesto"/>
        <w:rPr>
          <w:b/>
        </w:rPr>
      </w:pPr>
    </w:p>
    <w:p w14:paraId="054F4D0C" w14:textId="77777777" w:rsidR="00195D44" w:rsidRDefault="00195D44" w:rsidP="00195D44">
      <w:pPr>
        <w:tabs>
          <w:tab w:val="left" w:pos="5778"/>
        </w:tabs>
        <w:ind w:left="112"/>
        <w:rPr>
          <w:sz w:val="20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</w:t>
      </w:r>
      <w:proofErr w:type="gramStart"/>
      <w:r>
        <w:rPr>
          <w:sz w:val="20"/>
        </w:rPr>
        <w:t>…….…..</w:t>
      </w:r>
      <w:proofErr w:type="gramEnd"/>
    </w:p>
    <w:p w14:paraId="4E4B6760" w14:textId="77777777" w:rsidR="00195D44" w:rsidRDefault="00195D44" w:rsidP="00195D44">
      <w:pPr>
        <w:tabs>
          <w:tab w:val="left" w:pos="5778"/>
        </w:tabs>
        <w:ind w:left="112"/>
        <w:rPr>
          <w:sz w:val="20"/>
        </w:rPr>
      </w:pPr>
    </w:p>
    <w:p w14:paraId="3DC9B98C" w14:textId="77777777" w:rsidR="00195D44" w:rsidRDefault="00195D44" w:rsidP="00195D44">
      <w:pPr>
        <w:tabs>
          <w:tab w:val="left" w:pos="5778"/>
        </w:tabs>
        <w:ind w:left="112"/>
        <w:rPr>
          <w:sz w:val="20"/>
        </w:rPr>
      </w:pPr>
    </w:p>
    <w:p w14:paraId="73FAC888" w14:textId="77777777" w:rsidR="00195D44" w:rsidRDefault="00195D44" w:rsidP="00195D44">
      <w:pPr>
        <w:tabs>
          <w:tab w:val="left" w:pos="5778"/>
        </w:tabs>
        <w:ind w:left="112"/>
        <w:rPr>
          <w:b/>
          <w:sz w:val="20"/>
        </w:rPr>
      </w:pPr>
      <w:r>
        <w:rPr>
          <w:sz w:val="20"/>
        </w:rPr>
        <w:tab/>
      </w:r>
      <w:r>
        <w:rPr>
          <w:b/>
          <w:sz w:val="20"/>
        </w:rPr>
        <w:t>Firma (</w:t>
      </w:r>
      <w:r w:rsidRPr="003251E4">
        <w:rPr>
          <w:b/>
          <w:sz w:val="20"/>
        </w:rPr>
        <w:t>leggibile per esteso</w:t>
      </w:r>
      <w:r>
        <w:rPr>
          <w:b/>
          <w:sz w:val="20"/>
        </w:rPr>
        <w:t>)</w:t>
      </w:r>
    </w:p>
    <w:p w14:paraId="76EC0A81" w14:textId="77777777" w:rsidR="00195D44" w:rsidRDefault="00195D44" w:rsidP="00195D44">
      <w:pPr>
        <w:tabs>
          <w:tab w:val="left" w:pos="5778"/>
        </w:tabs>
        <w:ind w:left="112"/>
        <w:rPr>
          <w:b/>
          <w:sz w:val="20"/>
        </w:rPr>
      </w:pPr>
    </w:p>
    <w:p w14:paraId="585BF5DE" w14:textId="77777777" w:rsidR="00195D44" w:rsidRPr="002624BB" w:rsidRDefault="00195D44" w:rsidP="00195D44">
      <w:pPr>
        <w:pStyle w:val="Titolo21"/>
        <w:ind w:left="5069"/>
        <w:jc w:val="left"/>
        <w:rPr>
          <w:b w:val="0"/>
        </w:rPr>
      </w:pPr>
      <w:r w:rsidRPr="002624BB">
        <w:rPr>
          <w:b w:val="0"/>
        </w:rPr>
        <w:t>……………………………………………….</w:t>
      </w:r>
      <w:r>
        <w:rPr>
          <w:b w:val="0"/>
        </w:rPr>
        <w:t>………………………….</w:t>
      </w:r>
    </w:p>
    <w:p w14:paraId="5CF1FA33" w14:textId="77777777" w:rsidR="00834512" w:rsidRDefault="00834512">
      <w:pPr>
        <w:pStyle w:val="Intestazione"/>
        <w:jc w:val="both"/>
        <w:rPr>
          <w:rFonts w:ascii="Arial" w:hAnsi="Arial" w:cs="Verdana"/>
          <w:sz w:val="21"/>
          <w:szCs w:val="21"/>
          <w:lang w:val="en-GB"/>
        </w:rPr>
      </w:pPr>
    </w:p>
    <w:p w14:paraId="4A185B88" w14:textId="77777777" w:rsidR="00834512" w:rsidRDefault="00834512">
      <w:pPr>
        <w:pStyle w:val="Intestazione"/>
        <w:tabs>
          <w:tab w:val="left" w:pos="563"/>
        </w:tabs>
        <w:jc w:val="both"/>
        <w:rPr>
          <w:rFonts w:ascii="Arial" w:hAnsi="Arial" w:cs="Verdana"/>
          <w:sz w:val="21"/>
          <w:szCs w:val="21"/>
          <w:lang w:val="en-GB"/>
        </w:rPr>
      </w:pPr>
    </w:p>
    <w:p w14:paraId="701D96E3" w14:textId="77777777" w:rsidR="00834512" w:rsidRDefault="00834512">
      <w:pPr>
        <w:pStyle w:val="Intestazione"/>
        <w:tabs>
          <w:tab w:val="left" w:pos="563"/>
        </w:tabs>
        <w:jc w:val="both"/>
        <w:rPr>
          <w:rFonts w:ascii="Arial" w:hAnsi="Arial" w:cs="Verdana"/>
          <w:sz w:val="21"/>
          <w:szCs w:val="21"/>
          <w:lang w:val="en-GB"/>
        </w:rPr>
      </w:pPr>
    </w:p>
    <w:sectPr w:rsidR="00834512">
      <w:headerReference w:type="default" r:id="rId7"/>
      <w:footerReference w:type="default" r:id="rId8"/>
      <w:pgSz w:w="11906" w:h="16838"/>
      <w:pgMar w:top="2324" w:right="1417" w:bottom="850" w:left="1417" w:header="19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C751" w14:textId="77777777" w:rsidR="00A87185" w:rsidRDefault="00A87185">
      <w:pPr>
        <w:rPr>
          <w:rFonts w:hint="eastAsia"/>
        </w:rPr>
      </w:pPr>
      <w:r>
        <w:separator/>
      </w:r>
    </w:p>
  </w:endnote>
  <w:endnote w:type="continuationSeparator" w:id="0">
    <w:p w14:paraId="3F612729" w14:textId="77777777" w:rsidR="00A87185" w:rsidRDefault="00A871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B8D0" w14:textId="77777777" w:rsidR="00000000" w:rsidRDefault="00000000">
    <w:pPr>
      <w:pStyle w:val="Standard"/>
      <w:widowControl w:val="0"/>
      <w:rPr>
        <w:rFonts w:hint="eastAsia"/>
      </w:rPr>
    </w:pPr>
    <w:r>
      <w:rPr>
        <w:rFonts w:ascii="Arial" w:hAnsi="Arial"/>
        <w:b/>
        <w:color w:val="7F7F7F"/>
        <w:sz w:val="18"/>
        <w:szCs w:val="18"/>
      </w:rPr>
      <w:t>Settore Patrimonio, Ambiente e Capitale Naturale</w:t>
    </w:r>
  </w:p>
  <w:p w14:paraId="607ACC64" w14:textId="77777777" w:rsidR="00000000" w:rsidRDefault="00000000">
    <w:pPr>
      <w:pStyle w:val="Standard"/>
      <w:widowControl w:val="0"/>
      <w:rPr>
        <w:rFonts w:ascii="Arial" w:hAnsi="Arial"/>
        <w:b/>
        <w:color w:val="7F7F7F"/>
        <w:sz w:val="18"/>
        <w:szCs w:val="18"/>
      </w:rPr>
    </w:pPr>
    <w:r>
      <w:rPr>
        <w:rFonts w:ascii="Arial" w:hAnsi="Arial"/>
        <w:b/>
        <w:color w:val="7F7F7F"/>
        <w:sz w:val="18"/>
        <w:szCs w:val="18"/>
      </w:rPr>
      <w:t>Ufficio Patrimonio Abitativi</w:t>
    </w:r>
  </w:p>
  <w:p w14:paraId="62000772" w14:textId="77777777" w:rsidR="00000000" w:rsidRDefault="00000000">
    <w:pPr>
      <w:pStyle w:val="Standard"/>
      <w:widowControl w:val="0"/>
      <w:rPr>
        <w:rFonts w:hint="eastAsia"/>
      </w:rPr>
    </w:pPr>
    <w:r>
      <w:rPr>
        <w:rFonts w:ascii="Arial" w:hAnsi="Arial"/>
        <w:color w:val="7F7F7F"/>
        <w:sz w:val="16"/>
        <w:szCs w:val="16"/>
      </w:rPr>
      <w:t>Piazza delle Biade 26 - Vicenza</w:t>
    </w:r>
  </w:p>
  <w:p w14:paraId="362A8891" w14:textId="77777777" w:rsidR="00000000" w:rsidRDefault="00000000">
    <w:pPr>
      <w:pStyle w:val="Standard"/>
      <w:widowControl w:val="0"/>
      <w:rPr>
        <w:rFonts w:hint="eastAsia"/>
      </w:rPr>
    </w:pPr>
    <w:r>
      <w:rPr>
        <w:rFonts w:ascii="Arial" w:hAnsi="Arial"/>
        <w:color w:val="7F7F7F"/>
        <w:sz w:val="16"/>
        <w:szCs w:val="16"/>
        <w:lang w:val="en-US"/>
      </w:rPr>
      <w:t>tel. 0444 222339</w:t>
    </w:r>
  </w:p>
  <w:p w14:paraId="18C5E896" w14:textId="77777777" w:rsidR="00000000" w:rsidRDefault="00000000">
    <w:pPr>
      <w:pStyle w:val="Standard"/>
      <w:widowControl w:val="0"/>
      <w:rPr>
        <w:rFonts w:hint="eastAsia"/>
      </w:rPr>
    </w:pPr>
    <w:r>
      <w:rPr>
        <w:rFonts w:ascii="Arial" w:hAnsi="Arial"/>
        <w:color w:val="7F7F7F"/>
        <w:sz w:val="16"/>
        <w:szCs w:val="16"/>
        <w:lang w:val="en-US"/>
      </w:rPr>
      <w:t xml:space="preserve">mail: </w:t>
    </w:r>
    <w:hyperlink r:id="rId1" w:history="1">
      <w:r>
        <w:rPr>
          <w:rFonts w:ascii="Arial" w:hAnsi="Arial"/>
          <w:color w:val="7F7F7F"/>
          <w:sz w:val="16"/>
          <w:szCs w:val="16"/>
          <w:lang w:val="en-US"/>
        </w:rPr>
        <w:t>patrimonio@comune.vicenza.it</w:t>
      </w:r>
    </w:hyperlink>
    <w:r>
      <w:rPr>
        <w:rFonts w:ascii="Arial" w:hAnsi="Arial"/>
        <w:color w:val="7F7F7F"/>
        <w:sz w:val="16"/>
        <w:szCs w:val="16"/>
        <w:lang w:val="en-US"/>
      </w:rPr>
      <w:t xml:space="preserve">    </w:t>
    </w:r>
  </w:p>
  <w:p w14:paraId="7B788806" w14:textId="77777777" w:rsidR="00000000" w:rsidRDefault="00000000">
    <w:pPr>
      <w:pStyle w:val="Standard"/>
      <w:widowControl w:val="0"/>
      <w:rPr>
        <w:rFonts w:ascii="Arial" w:hAnsi="Arial"/>
        <w:color w:val="7F7F7F"/>
        <w:sz w:val="16"/>
        <w:szCs w:val="16"/>
        <w:lang w:val="en-US"/>
      </w:rPr>
    </w:pPr>
    <w:r>
      <w:rPr>
        <w:rFonts w:ascii="Arial" w:hAnsi="Arial"/>
        <w:color w:val="7F7F7F"/>
        <w:sz w:val="16"/>
        <w:szCs w:val="16"/>
        <w:lang w:val="en-US"/>
      </w:rPr>
      <w:t>pec:  vicenza@cert.comune.vicenza.it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A0A0" w14:textId="77777777" w:rsidR="00A87185" w:rsidRDefault="00A871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3AABAEC" w14:textId="77777777" w:rsidR="00A87185" w:rsidRDefault="00A8718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3B2F" w14:textId="77777777" w:rsidR="00000000" w:rsidRDefault="00000000">
    <w:pPr>
      <w:pStyle w:val="Intestazione"/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3AA2E" wp14:editId="0BD48FFD">
          <wp:simplePos x="0" y="0"/>
          <wp:positionH relativeFrom="column">
            <wp:posOffset>-324000</wp:posOffset>
          </wp:positionH>
          <wp:positionV relativeFrom="paragraph">
            <wp:posOffset>-899639</wp:posOffset>
          </wp:positionV>
          <wp:extent cx="2988360" cy="900360"/>
          <wp:effectExtent l="0" t="0" r="2490" b="0"/>
          <wp:wrapTopAndBottom/>
          <wp:docPr id="1183652240" name="Immagin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8360" cy="900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A4442"/>
    <w:multiLevelType w:val="hybridMultilevel"/>
    <w:tmpl w:val="FA4A985A"/>
    <w:lvl w:ilvl="0" w:tplc="3EE66DDC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EA9CFA5C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5874E068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83B2AF6C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5F70DA98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91829908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6632F360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66F43254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125A5320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num w:numId="1" w16cid:durableId="78481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34512"/>
    <w:rsid w:val="00195D44"/>
    <w:rsid w:val="005C4D74"/>
    <w:rsid w:val="00834512"/>
    <w:rsid w:val="00A8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CA0E"/>
  <w15:docId w15:val="{D3FB3320-384D-456E-912D-80ADB3A7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pPr>
      <w:tabs>
        <w:tab w:val="clear" w:pos="4819"/>
        <w:tab w:val="clear" w:pos="9638"/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95D44"/>
    <w:pPr>
      <w:widowControl w:val="0"/>
      <w:suppressAutoHyphens w:val="0"/>
      <w:autoSpaceDE w:val="0"/>
      <w:textAlignment w:val="auto"/>
    </w:pPr>
    <w:rPr>
      <w:rFonts w:ascii="Calibri" w:eastAsia="Calibri" w:hAnsi="Calibri" w:cs="Calibri"/>
      <w:kern w:val="0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5D44"/>
    <w:rPr>
      <w:rFonts w:ascii="Calibri" w:eastAsia="Calibri" w:hAnsi="Calibri" w:cs="Calibri"/>
      <w:kern w:val="0"/>
      <w:sz w:val="20"/>
      <w:szCs w:val="20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195D44"/>
    <w:pPr>
      <w:widowControl w:val="0"/>
      <w:suppressAutoHyphens w:val="0"/>
      <w:autoSpaceDE w:val="0"/>
      <w:ind w:right="110"/>
      <w:jc w:val="center"/>
      <w:textAlignment w:val="auto"/>
      <w:outlineLvl w:val="1"/>
    </w:pPr>
    <w:rPr>
      <w:rFonts w:ascii="Calibri" w:eastAsia="Calibri" w:hAnsi="Calibri" w:cs="Calibri"/>
      <w:b/>
      <w:bCs/>
      <w:kern w:val="0"/>
      <w:sz w:val="22"/>
      <w:szCs w:val="2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195D44"/>
    <w:pPr>
      <w:widowControl w:val="0"/>
      <w:suppressAutoHyphens w:val="0"/>
      <w:autoSpaceDE w:val="0"/>
      <w:ind w:left="112"/>
      <w:jc w:val="center"/>
      <w:textAlignment w:val="auto"/>
      <w:outlineLvl w:val="2"/>
    </w:pPr>
    <w:rPr>
      <w:rFonts w:ascii="Calibri" w:eastAsia="Calibri" w:hAnsi="Calibri" w:cs="Calibri"/>
      <w:b/>
      <w:bCs/>
      <w:kern w:val="0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195D44"/>
    <w:pPr>
      <w:widowControl w:val="0"/>
      <w:suppressAutoHyphens w:val="0"/>
      <w:autoSpaceDE w:val="0"/>
      <w:ind w:left="833" w:hanging="360"/>
      <w:textAlignment w:val="auto"/>
    </w:pPr>
    <w:rPr>
      <w:rFonts w:ascii="Calibri" w:eastAsia="Calibri" w:hAnsi="Calibri" w:cs="Calibri"/>
      <w:kern w:val="0"/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rimonio@comune.vicenz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mattia marangoni</cp:lastModifiedBy>
  <cp:revision>2</cp:revision>
  <cp:lastPrinted>2024-03-08T16:03:00Z</cp:lastPrinted>
  <dcterms:created xsi:type="dcterms:W3CDTF">2026-08-03T09:59:00Z</dcterms:created>
  <dcterms:modified xsi:type="dcterms:W3CDTF">2026-08-03T09:59:00Z</dcterms:modified>
</cp:coreProperties>
</file>